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380" w:rsidRDefault="005D1380" w:rsidP="005D1380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2 к протоколу заседания Комиссии от 03.12.2019 № 4</w:t>
      </w:r>
    </w:p>
    <w:p w:rsidR="00D40777" w:rsidRDefault="00D40777" w:rsidP="005D1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1380" w:rsidRDefault="005D1380" w:rsidP="005D1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0161B9">
        <w:rPr>
          <w:rFonts w:ascii="Times New Roman" w:hAnsi="Times New Roman"/>
          <w:b/>
          <w:sz w:val="28"/>
          <w:szCs w:val="28"/>
        </w:rPr>
        <w:t>ыбоводны</w:t>
      </w:r>
      <w:r>
        <w:rPr>
          <w:rFonts w:ascii="Times New Roman" w:hAnsi="Times New Roman"/>
          <w:b/>
          <w:sz w:val="28"/>
          <w:szCs w:val="28"/>
        </w:rPr>
        <w:t>е</w:t>
      </w:r>
      <w:r w:rsidRPr="000161B9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и</w:t>
      </w:r>
      <w:r w:rsidRPr="000161B9">
        <w:rPr>
          <w:rFonts w:ascii="Times New Roman" w:hAnsi="Times New Roman"/>
          <w:b/>
          <w:sz w:val="28"/>
          <w:szCs w:val="28"/>
        </w:rPr>
        <w:t xml:space="preserve">, </w:t>
      </w:r>
    </w:p>
    <w:p w:rsidR="005D1380" w:rsidRDefault="005D1380" w:rsidP="005D1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</w:t>
      </w:r>
      <w:r w:rsidRPr="000161B9">
        <w:rPr>
          <w:rFonts w:ascii="Times New Roman" w:hAnsi="Times New Roman"/>
          <w:b/>
          <w:sz w:val="28"/>
          <w:szCs w:val="28"/>
        </w:rPr>
        <w:t xml:space="preserve"> которы</w:t>
      </w:r>
      <w:r>
        <w:rPr>
          <w:rFonts w:ascii="Times New Roman" w:hAnsi="Times New Roman"/>
          <w:b/>
          <w:sz w:val="28"/>
          <w:szCs w:val="28"/>
        </w:rPr>
        <w:t>м</w:t>
      </w:r>
      <w:r w:rsidRPr="000161B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принято решение не исключать из перечня рыбоводных участков</w:t>
      </w:r>
    </w:p>
    <w:p w:rsidR="005D1380" w:rsidRDefault="005D1380" w:rsidP="005D1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1380" w:rsidRDefault="005D1380" w:rsidP="005D1380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51"/>
        <w:gridCol w:w="3402"/>
        <w:gridCol w:w="9639"/>
      </w:tblGrid>
      <w:tr w:rsidR="005D1380" w:rsidRPr="004D69BC" w:rsidTr="00D40777">
        <w:tc>
          <w:tcPr>
            <w:tcW w:w="851" w:type="dxa"/>
          </w:tcPr>
          <w:p w:rsidR="005D1380" w:rsidRPr="004D69BC" w:rsidRDefault="005D1380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  <w:vAlign w:val="center"/>
          </w:tcPr>
          <w:p w:rsidR="005D1380" w:rsidRPr="004D69BC" w:rsidRDefault="005D1380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9639" w:type="dxa"/>
            <w:vAlign w:val="center"/>
          </w:tcPr>
          <w:p w:rsidR="005D1380" w:rsidRPr="004D69BC" w:rsidRDefault="005D1380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Водный объект</w:t>
            </w:r>
          </w:p>
        </w:tc>
      </w:tr>
      <w:tr w:rsidR="005D1380" w:rsidRPr="004D69BC" w:rsidTr="00D40777">
        <w:tc>
          <w:tcPr>
            <w:tcW w:w="851" w:type="dxa"/>
            <w:vAlign w:val="center"/>
          </w:tcPr>
          <w:p w:rsidR="005D1380" w:rsidRPr="004D69BC" w:rsidRDefault="005D1380" w:rsidP="005D1380">
            <w:pPr>
              <w:ind w:left="-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  <w:vAlign w:val="center"/>
          </w:tcPr>
          <w:p w:rsidR="005D1380" w:rsidRDefault="005D1380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Песчанокопский</w:t>
            </w:r>
            <w:proofErr w:type="spellEnd"/>
          </w:p>
          <w:p w:rsidR="005D1380" w:rsidRPr="004D69BC" w:rsidRDefault="005D1380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9639" w:type="dxa"/>
            <w:vAlign w:val="center"/>
          </w:tcPr>
          <w:p w:rsidR="00D40777" w:rsidRDefault="005D1380" w:rsidP="00D407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Водный объект н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 xml:space="preserve">а балке </w:t>
            </w:r>
            <w:proofErr w:type="spellStart"/>
            <w:r w:rsidRPr="004D69BC">
              <w:rPr>
                <w:rFonts w:ascii="Times New Roman" w:hAnsi="Times New Roman"/>
                <w:sz w:val="28"/>
                <w:szCs w:val="28"/>
              </w:rPr>
              <w:t>Кабарда</w:t>
            </w:r>
            <w:proofErr w:type="spellEnd"/>
            <w:r w:rsidRPr="004D69BC">
              <w:rPr>
                <w:rFonts w:ascii="Times New Roman" w:hAnsi="Times New Roman"/>
                <w:sz w:val="28"/>
                <w:szCs w:val="28"/>
              </w:rPr>
              <w:t xml:space="preserve">, р. Средний </w:t>
            </w:r>
            <w:proofErr w:type="spellStart"/>
            <w:r w:rsidRPr="004D69BC">
              <w:rPr>
                <w:rFonts w:ascii="Times New Roman" w:hAnsi="Times New Roman"/>
                <w:sz w:val="28"/>
                <w:szCs w:val="28"/>
              </w:rPr>
              <w:t>Егорлый</w:t>
            </w:r>
            <w:proofErr w:type="spellEnd"/>
            <w:r w:rsidRPr="004D69BC">
              <w:rPr>
                <w:rFonts w:ascii="Times New Roman" w:hAnsi="Times New Roman"/>
                <w:sz w:val="28"/>
                <w:szCs w:val="28"/>
              </w:rPr>
              <w:t xml:space="preserve"> в 12,8 км </w:t>
            </w:r>
          </w:p>
          <w:p w:rsidR="005D1380" w:rsidRPr="004D69BC" w:rsidRDefault="005D1380" w:rsidP="00D407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на северо-восток от с. Развильное</w:t>
            </w:r>
            <w:r w:rsidR="00D407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40777" w:rsidRPr="004D69BC" w:rsidTr="00D40777">
        <w:tc>
          <w:tcPr>
            <w:tcW w:w="851" w:type="dxa"/>
            <w:vAlign w:val="center"/>
          </w:tcPr>
          <w:p w:rsidR="00D40777" w:rsidRPr="004D69BC" w:rsidRDefault="00D40777" w:rsidP="003D2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  <w:vAlign w:val="center"/>
          </w:tcPr>
          <w:p w:rsidR="00D40777" w:rsidRDefault="00D40777" w:rsidP="00D407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Песчанокопский</w:t>
            </w:r>
            <w:proofErr w:type="spellEnd"/>
          </w:p>
          <w:p w:rsidR="00D40777" w:rsidRDefault="00D40777" w:rsidP="00D407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9639" w:type="dxa"/>
            <w:vAlign w:val="center"/>
          </w:tcPr>
          <w:p w:rsidR="00D40777" w:rsidRDefault="00D40777" w:rsidP="00D407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Водный объект н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>а балке Безымянка, расположенное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>в 0,15 км на запад от</w:t>
            </w:r>
          </w:p>
          <w:p w:rsidR="00D40777" w:rsidRPr="004D69BC" w:rsidRDefault="00D40777" w:rsidP="00D40777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 xml:space="preserve"> х. Мухин (бассейн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>р. Средний Егорлык).</w:t>
            </w:r>
          </w:p>
        </w:tc>
      </w:tr>
      <w:tr w:rsidR="00D40777" w:rsidRPr="004D69BC" w:rsidTr="00D40777">
        <w:tc>
          <w:tcPr>
            <w:tcW w:w="851" w:type="dxa"/>
            <w:vAlign w:val="center"/>
          </w:tcPr>
          <w:p w:rsidR="00D40777" w:rsidRPr="004D69BC" w:rsidRDefault="00D40777" w:rsidP="003D2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vAlign w:val="center"/>
          </w:tcPr>
          <w:p w:rsidR="00D40777" w:rsidRPr="004D69BC" w:rsidRDefault="00D40777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Егорлыкский</w:t>
            </w:r>
          </w:p>
          <w:p w:rsidR="00D40777" w:rsidRPr="004D69BC" w:rsidRDefault="00D40777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9639" w:type="dxa"/>
            <w:vAlign w:val="center"/>
          </w:tcPr>
          <w:p w:rsidR="00D40777" w:rsidRDefault="00D40777" w:rsidP="00D407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Водный объект на р. Эльбузд, расположенный на западной окраине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0777" w:rsidRPr="004D69BC" w:rsidRDefault="00D40777" w:rsidP="00D40777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D69BC">
              <w:rPr>
                <w:rFonts w:ascii="Times New Roman" w:hAnsi="Times New Roman"/>
                <w:sz w:val="28"/>
                <w:szCs w:val="28"/>
              </w:rPr>
              <w:t>х. Объединенный (бассейн р. Кагальник).</w:t>
            </w:r>
          </w:p>
        </w:tc>
      </w:tr>
      <w:tr w:rsidR="00D40777" w:rsidRPr="004D69BC" w:rsidTr="00D40777">
        <w:tc>
          <w:tcPr>
            <w:tcW w:w="851" w:type="dxa"/>
            <w:vAlign w:val="center"/>
          </w:tcPr>
          <w:p w:rsidR="00D40777" w:rsidRPr="004D69BC" w:rsidRDefault="00D40777" w:rsidP="003D24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D69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</w:tcPr>
          <w:p w:rsidR="00D40777" w:rsidRPr="004D69BC" w:rsidRDefault="00D40777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Орловский район</w:t>
            </w:r>
          </w:p>
        </w:tc>
        <w:tc>
          <w:tcPr>
            <w:tcW w:w="9639" w:type="dxa"/>
            <w:vAlign w:val="center"/>
          </w:tcPr>
          <w:p w:rsidR="00D40777" w:rsidRDefault="00D40777" w:rsidP="00D407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2A6C24">
              <w:rPr>
                <w:rFonts w:ascii="Times New Roman" w:hAnsi="Times New Roman"/>
                <w:sz w:val="28"/>
                <w:szCs w:val="28"/>
              </w:rPr>
              <w:t>одный объект «</w:t>
            </w:r>
            <w:proofErr w:type="spellStart"/>
            <w:r w:rsidRPr="002A6C24">
              <w:rPr>
                <w:rFonts w:ascii="Times New Roman" w:hAnsi="Times New Roman"/>
                <w:sz w:val="28"/>
                <w:szCs w:val="28"/>
              </w:rPr>
              <w:t>Мальсаговский</w:t>
            </w:r>
            <w:proofErr w:type="spellEnd"/>
            <w:r w:rsidRPr="002A6C24">
              <w:rPr>
                <w:rFonts w:ascii="Times New Roman" w:hAnsi="Times New Roman"/>
                <w:sz w:val="28"/>
                <w:szCs w:val="28"/>
              </w:rPr>
              <w:t xml:space="preserve">» на балке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2A6C24">
              <w:rPr>
                <w:rFonts w:ascii="Times New Roman" w:hAnsi="Times New Roman"/>
                <w:sz w:val="28"/>
                <w:szCs w:val="28"/>
              </w:rPr>
              <w:t xml:space="preserve">редняя, расположенный в 3,6 км </w:t>
            </w:r>
          </w:p>
          <w:p w:rsidR="00D40777" w:rsidRPr="004D69BC" w:rsidRDefault="00D40777" w:rsidP="00D407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 xml:space="preserve">на северо-восток </w:t>
            </w:r>
            <w:proofErr w:type="gramStart"/>
            <w:r w:rsidRPr="002A6C2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6C24">
              <w:rPr>
                <w:rFonts w:ascii="Times New Roman" w:hAnsi="Times New Roman"/>
                <w:sz w:val="28"/>
                <w:szCs w:val="28"/>
              </w:rPr>
              <w:t>х.</w:t>
            </w:r>
            <w:proofErr w:type="gramEnd"/>
            <w:r w:rsidRPr="002A6C24">
              <w:rPr>
                <w:rFonts w:ascii="Times New Roman" w:hAnsi="Times New Roman"/>
                <w:sz w:val="28"/>
                <w:szCs w:val="28"/>
              </w:rPr>
              <w:t xml:space="preserve"> Черкесский.</w:t>
            </w:r>
          </w:p>
        </w:tc>
      </w:tr>
      <w:tr w:rsidR="00D40777" w:rsidRPr="004D69BC" w:rsidTr="00D40777">
        <w:tc>
          <w:tcPr>
            <w:tcW w:w="851" w:type="dxa"/>
            <w:vAlign w:val="center"/>
          </w:tcPr>
          <w:p w:rsidR="00D40777" w:rsidRPr="004D69BC" w:rsidRDefault="00D40777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  <w:vAlign w:val="center"/>
          </w:tcPr>
          <w:p w:rsidR="00D40777" w:rsidRPr="004D69BC" w:rsidRDefault="00D40777" w:rsidP="005D1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Миллеровский район</w:t>
            </w:r>
          </w:p>
        </w:tc>
        <w:tc>
          <w:tcPr>
            <w:tcW w:w="9639" w:type="dxa"/>
            <w:vAlign w:val="center"/>
          </w:tcPr>
          <w:p w:rsidR="00D40777" w:rsidRPr="004D69BC" w:rsidRDefault="00D40777" w:rsidP="00D407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C24">
              <w:rPr>
                <w:rFonts w:ascii="Times New Roman" w:hAnsi="Times New Roman"/>
                <w:sz w:val="28"/>
                <w:szCs w:val="28"/>
              </w:rPr>
              <w:t>Водный объект, расположенный на балке Журавка в 6 км от хутора Колодези Миллеровского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637910" w:rsidRDefault="00072197"/>
    <w:sectPr w:rsidR="00637910" w:rsidSect="005D13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519E"/>
    <w:rsid w:val="00072197"/>
    <w:rsid w:val="000825AE"/>
    <w:rsid w:val="00150F88"/>
    <w:rsid w:val="003D519E"/>
    <w:rsid w:val="005D1380"/>
    <w:rsid w:val="00CF5B2B"/>
    <w:rsid w:val="00D4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F586F"/>
  <w15:docId w15:val="{5A92F0BD-7C2C-498C-8FAA-99285B5E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38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1380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Панкратова Владислава Викторовна</cp:lastModifiedBy>
  <cp:revision>4</cp:revision>
  <dcterms:created xsi:type="dcterms:W3CDTF">2019-12-04T08:48:00Z</dcterms:created>
  <dcterms:modified xsi:type="dcterms:W3CDTF">2019-12-05T08:07:00Z</dcterms:modified>
</cp:coreProperties>
</file>